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611"/>
      </w:tblGrid>
      <w:tr w:rsidR="00E354FE" w14:paraId="712AAE14" w14:textId="77777777" w:rsidTr="4E401619">
        <w:tc>
          <w:tcPr>
            <w:tcW w:w="4788" w:type="dxa"/>
          </w:tcPr>
          <w:p w14:paraId="672A6659" w14:textId="77777777" w:rsidR="00E354FE" w:rsidRDefault="00E354FE" w:rsidP="00E354FE">
            <w:r>
              <w:rPr>
                <w:noProof/>
                <w:lang w:val="en-US" w:eastAsia="en-US"/>
              </w:rPr>
              <w:drawing>
                <wp:inline distT="0" distB="0" distL="0" distR="0" wp14:anchorId="313A7203" wp14:editId="07777777">
                  <wp:extent cx="2647950" cy="1494592"/>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51047" cy="1496340"/>
                          </a:xfrm>
                          <a:prstGeom prst="rect">
                            <a:avLst/>
                          </a:prstGeom>
                          <a:noFill/>
                          <a:ln w="9525">
                            <a:noFill/>
                            <a:miter lim="800000"/>
                            <a:headEnd/>
                            <a:tailEnd/>
                          </a:ln>
                        </pic:spPr>
                      </pic:pic>
                    </a:graphicData>
                  </a:graphic>
                </wp:inline>
              </w:drawing>
            </w:r>
          </w:p>
        </w:tc>
        <w:tc>
          <w:tcPr>
            <w:tcW w:w="4788" w:type="dxa"/>
          </w:tcPr>
          <w:p w14:paraId="21960314" w14:textId="77777777" w:rsidR="00E354FE" w:rsidRPr="00E354FE" w:rsidRDefault="00E354FE" w:rsidP="321685A5">
            <w:pPr>
              <w:rPr>
                <w:rFonts w:ascii="Book Antiqua" w:hAnsi="Book Antiqua"/>
                <w:sz w:val="28"/>
                <w:szCs w:val="28"/>
              </w:rPr>
            </w:pPr>
            <w:proofErr w:type="spellStart"/>
            <w:r w:rsidRPr="321685A5">
              <w:rPr>
                <w:rFonts w:ascii="Book Antiqua" w:hAnsi="Book Antiqua"/>
                <w:sz w:val="28"/>
                <w:szCs w:val="28"/>
              </w:rPr>
              <w:t>Scoil</w:t>
            </w:r>
            <w:proofErr w:type="spellEnd"/>
            <w:r w:rsidRPr="321685A5">
              <w:rPr>
                <w:rFonts w:ascii="Book Antiqua" w:hAnsi="Book Antiqua"/>
                <w:sz w:val="28"/>
                <w:szCs w:val="28"/>
              </w:rPr>
              <w:t xml:space="preserve"> Naomh Mhuire, Boher,</w:t>
            </w:r>
          </w:p>
          <w:p w14:paraId="27009898" w14:textId="77777777" w:rsidR="00E354FE" w:rsidRPr="00EF67CD" w:rsidRDefault="00E354FE" w:rsidP="321685A5">
            <w:pPr>
              <w:rPr>
                <w:rFonts w:ascii="Book Antiqua" w:hAnsi="Book Antiqua"/>
                <w:sz w:val="24"/>
                <w:szCs w:val="24"/>
              </w:rPr>
            </w:pPr>
            <w:r w:rsidRPr="321685A5">
              <w:rPr>
                <w:rFonts w:ascii="Book Antiqua" w:hAnsi="Book Antiqua"/>
                <w:sz w:val="24"/>
                <w:szCs w:val="24"/>
              </w:rPr>
              <w:t>Muchgrange,</w:t>
            </w:r>
          </w:p>
          <w:p w14:paraId="0FB55A3D" w14:textId="77777777" w:rsidR="00E354FE" w:rsidRDefault="00E354FE" w:rsidP="321685A5">
            <w:pPr>
              <w:rPr>
                <w:rFonts w:ascii="Book Antiqua" w:hAnsi="Book Antiqua"/>
                <w:sz w:val="24"/>
                <w:szCs w:val="24"/>
              </w:rPr>
            </w:pPr>
            <w:proofErr w:type="spellStart"/>
            <w:r w:rsidRPr="321685A5">
              <w:rPr>
                <w:rFonts w:ascii="Book Antiqua" w:hAnsi="Book Antiqua"/>
                <w:sz w:val="24"/>
                <w:szCs w:val="24"/>
              </w:rPr>
              <w:t>Greenore</w:t>
            </w:r>
            <w:proofErr w:type="spellEnd"/>
            <w:r w:rsidRPr="321685A5">
              <w:rPr>
                <w:rFonts w:ascii="Book Antiqua" w:hAnsi="Book Antiqua"/>
                <w:sz w:val="24"/>
                <w:szCs w:val="24"/>
              </w:rPr>
              <w:t>,</w:t>
            </w:r>
          </w:p>
          <w:p w14:paraId="078A085E" w14:textId="77777777" w:rsidR="00E354FE" w:rsidRDefault="00E354FE" w:rsidP="321685A5">
            <w:pPr>
              <w:rPr>
                <w:rFonts w:ascii="Book Antiqua" w:hAnsi="Book Antiqua"/>
                <w:sz w:val="24"/>
                <w:szCs w:val="24"/>
              </w:rPr>
            </w:pPr>
            <w:r w:rsidRPr="321685A5">
              <w:rPr>
                <w:rFonts w:ascii="Book Antiqua" w:hAnsi="Book Antiqua"/>
                <w:sz w:val="24"/>
                <w:szCs w:val="24"/>
              </w:rPr>
              <w:t>Co. Louth</w:t>
            </w:r>
          </w:p>
          <w:p w14:paraId="639B0F5B" w14:textId="77777777" w:rsidR="00E354FE" w:rsidRPr="00EF67CD" w:rsidRDefault="00E354FE" w:rsidP="321685A5">
            <w:pPr>
              <w:rPr>
                <w:rFonts w:ascii="Book Antiqua" w:hAnsi="Book Antiqua"/>
                <w:sz w:val="24"/>
                <w:szCs w:val="24"/>
              </w:rPr>
            </w:pPr>
            <w:r w:rsidRPr="321685A5">
              <w:rPr>
                <w:rFonts w:ascii="Book Antiqua" w:hAnsi="Book Antiqua"/>
                <w:sz w:val="24"/>
                <w:szCs w:val="24"/>
              </w:rPr>
              <w:t>A91 DK09</w:t>
            </w:r>
          </w:p>
          <w:p w14:paraId="761A1D40" w14:textId="749F87F4" w:rsidR="00E354FE" w:rsidRPr="00E354FE" w:rsidRDefault="00E354FE" w:rsidP="321685A5">
            <w:pPr>
              <w:rPr>
                <w:rFonts w:ascii="Book Antiqua" w:hAnsi="Book Antiqua"/>
                <w:sz w:val="24"/>
                <w:szCs w:val="24"/>
              </w:rPr>
            </w:pPr>
            <w:r w:rsidRPr="321685A5">
              <w:rPr>
                <w:rFonts w:ascii="Book Antiqua" w:hAnsi="Book Antiqua"/>
                <w:sz w:val="24"/>
                <w:szCs w:val="24"/>
              </w:rPr>
              <w:t xml:space="preserve">Principal: </w:t>
            </w:r>
            <w:r w:rsidR="0043747B">
              <w:rPr>
                <w:rFonts w:ascii="Book Antiqua" w:hAnsi="Book Antiqua"/>
                <w:sz w:val="24"/>
                <w:szCs w:val="24"/>
              </w:rPr>
              <w:t>Mr. Joseph McCrink</w:t>
            </w:r>
          </w:p>
          <w:p w14:paraId="0530A482" w14:textId="77777777" w:rsidR="00E354FE" w:rsidRPr="00EF67CD" w:rsidRDefault="00E354FE" w:rsidP="321685A5">
            <w:pPr>
              <w:rPr>
                <w:rFonts w:ascii="Book Antiqua" w:hAnsi="Book Antiqua"/>
                <w:sz w:val="24"/>
                <w:szCs w:val="24"/>
              </w:rPr>
            </w:pPr>
            <w:r w:rsidRPr="321685A5">
              <w:rPr>
                <w:rFonts w:ascii="Book Antiqua" w:hAnsi="Book Antiqua"/>
                <w:sz w:val="24"/>
                <w:szCs w:val="24"/>
              </w:rPr>
              <w:t>Telephone: 0429373604</w:t>
            </w:r>
          </w:p>
          <w:p w14:paraId="509B172A" w14:textId="77777777" w:rsidR="00E354FE" w:rsidRPr="00EF67CD" w:rsidRDefault="00E354FE" w:rsidP="321685A5">
            <w:pPr>
              <w:rPr>
                <w:rFonts w:ascii="Book Antiqua" w:hAnsi="Book Antiqua"/>
                <w:sz w:val="24"/>
                <w:szCs w:val="24"/>
              </w:rPr>
            </w:pPr>
            <w:r w:rsidRPr="321685A5">
              <w:rPr>
                <w:rFonts w:ascii="Book Antiqua" w:hAnsi="Book Antiqua"/>
                <w:sz w:val="24"/>
                <w:szCs w:val="24"/>
              </w:rPr>
              <w:t>Email: muchgrangens@gmail.com</w:t>
            </w:r>
          </w:p>
          <w:p w14:paraId="560AC4E9" w14:textId="77777777" w:rsidR="00E354FE" w:rsidRPr="00E354FE" w:rsidRDefault="00E354FE" w:rsidP="321685A5">
            <w:pPr>
              <w:rPr>
                <w:rFonts w:ascii="Book Antiqua" w:hAnsi="Book Antiqua"/>
                <w:sz w:val="24"/>
                <w:szCs w:val="24"/>
              </w:rPr>
            </w:pPr>
            <w:r w:rsidRPr="321685A5">
              <w:rPr>
                <w:rFonts w:ascii="Book Antiqua" w:hAnsi="Book Antiqua"/>
                <w:sz w:val="24"/>
                <w:szCs w:val="24"/>
              </w:rPr>
              <w:t>Website: www.boherns.ie</w:t>
            </w:r>
          </w:p>
        </w:tc>
      </w:tr>
    </w:tbl>
    <w:p w14:paraId="0A37501D" w14:textId="77777777" w:rsidR="00E354FE" w:rsidRDefault="00E354FE"/>
    <w:tbl>
      <w:tblPr>
        <w:tblStyle w:val="TableGrid"/>
        <w:tblW w:w="0" w:type="auto"/>
        <w:tblLook w:val="04A0" w:firstRow="1" w:lastRow="0" w:firstColumn="1" w:lastColumn="0" w:noHBand="0" w:noVBand="1"/>
      </w:tblPr>
      <w:tblGrid>
        <w:gridCol w:w="9350"/>
      </w:tblGrid>
      <w:tr w:rsidR="00E354FE" w14:paraId="5DAB6C7B" w14:textId="77777777" w:rsidTr="4E401619">
        <w:tc>
          <w:tcPr>
            <w:tcW w:w="9576" w:type="dxa"/>
          </w:tcPr>
          <w:p w14:paraId="02EB378F" w14:textId="77777777" w:rsidR="00E354FE" w:rsidRDefault="00E354FE"/>
          <w:p w14:paraId="3499930F" w14:textId="0F754473" w:rsidR="00E354FE" w:rsidRPr="00CE0639" w:rsidRDefault="02B2A19D">
            <w:pPr>
              <w:rPr>
                <w:rFonts w:ascii="Arial" w:hAnsi="Arial" w:cs="Arial"/>
                <w:b/>
                <w:bCs/>
                <w:sz w:val="20"/>
                <w:szCs w:val="20"/>
              </w:rPr>
            </w:pPr>
            <w:r w:rsidRPr="00CE0639">
              <w:rPr>
                <w:rFonts w:ascii="Arial" w:eastAsia="Book Antiqua" w:hAnsi="Arial" w:cs="Arial"/>
                <w:b/>
                <w:bCs/>
                <w:color w:val="222222"/>
                <w:sz w:val="20"/>
                <w:szCs w:val="20"/>
              </w:rPr>
              <w:t>Parental Complaints Policy</w:t>
            </w:r>
          </w:p>
          <w:p w14:paraId="67626362" w14:textId="1EFBCF73" w:rsidR="00E354FE" w:rsidRPr="00CE0639" w:rsidRDefault="02B2A19D">
            <w:pPr>
              <w:rPr>
                <w:rFonts w:ascii="Arial" w:eastAsia="Book Antiqua" w:hAnsi="Arial" w:cs="Arial"/>
                <w:b/>
                <w:bCs/>
                <w:color w:val="222222"/>
                <w:sz w:val="20"/>
                <w:szCs w:val="20"/>
              </w:rPr>
            </w:pPr>
            <w:r w:rsidRPr="00CE0639">
              <w:rPr>
                <w:rFonts w:ascii="Arial" w:eastAsia="Book Antiqua" w:hAnsi="Arial" w:cs="Arial"/>
                <w:b/>
                <w:bCs/>
                <w:color w:val="222222"/>
                <w:sz w:val="20"/>
                <w:szCs w:val="20"/>
              </w:rPr>
              <w:t>Introduction</w:t>
            </w:r>
          </w:p>
          <w:p w14:paraId="4E427527" w14:textId="77777777" w:rsidR="00A86C36" w:rsidRPr="00CE0639" w:rsidRDefault="00A86C36">
            <w:pPr>
              <w:rPr>
                <w:rFonts w:ascii="Arial" w:eastAsia="Book Antiqua" w:hAnsi="Arial" w:cs="Arial"/>
                <w:color w:val="222222"/>
                <w:sz w:val="20"/>
                <w:szCs w:val="20"/>
              </w:rPr>
            </w:pPr>
          </w:p>
          <w:p w14:paraId="03E41023" w14:textId="059AE996" w:rsidR="00A86C36" w:rsidRPr="00CE0639" w:rsidRDefault="00A86C36">
            <w:pPr>
              <w:rPr>
                <w:rFonts w:ascii="Arial" w:hAnsi="Arial" w:cs="Arial"/>
                <w:sz w:val="20"/>
                <w:szCs w:val="20"/>
              </w:rPr>
            </w:pPr>
            <w:r w:rsidRPr="00CE0639">
              <w:rPr>
                <w:rFonts w:ascii="Arial" w:hAnsi="Arial" w:cs="Arial"/>
                <w:sz w:val="20"/>
                <w:szCs w:val="20"/>
              </w:rPr>
              <w:t>It is recognised that parents/legal guardians are the primary educators in a child’s life and as such from time-to</w:t>
            </w:r>
            <w:r w:rsidRPr="00CE0639">
              <w:rPr>
                <w:rFonts w:ascii="Arial" w:hAnsi="Arial" w:cs="Arial"/>
                <w:sz w:val="20"/>
                <w:szCs w:val="20"/>
              </w:rPr>
              <w:t>-</w:t>
            </w:r>
            <w:r w:rsidRPr="00CE0639">
              <w:rPr>
                <w:rFonts w:ascii="Arial" w:hAnsi="Arial" w:cs="Arial"/>
                <w:sz w:val="20"/>
                <w:szCs w:val="20"/>
              </w:rPr>
              <w:t>time concerns may arise which they may need to engage with the school. It is expected that engagement will be timely, courteous and resolution focused to ensure that the important relationship between the parent and school can be preserved and respected. It is expected that all parties concerned will engage proactively.</w:t>
            </w:r>
          </w:p>
          <w:p w14:paraId="716FC6CE" w14:textId="77777777" w:rsidR="00A86C36" w:rsidRPr="00CE0639" w:rsidRDefault="00A86C36">
            <w:pPr>
              <w:rPr>
                <w:rFonts w:ascii="Arial" w:hAnsi="Arial" w:cs="Arial"/>
                <w:sz w:val="20"/>
                <w:szCs w:val="20"/>
              </w:rPr>
            </w:pPr>
          </w:p>
          <w:p w14:paraId="062614A0" w14:textId="6513DD77" w:rsidR="00E354FE" w:rsidRPr="00CE0639" w:rsidRDefault="02B2A19D">
            <w:pPr>
              <w:rPr>
                <w:rFonts w:ascii="Arial" w:hAnsi="Arial" w:cs="Arial"/>
                <w:sz w:val="20"/>
                <w:szCs w:val="20"/>
              </w:rPr>
            </w:pPr>
            <w:r w:rsidRPr="00CE0639">
              <w:rPr>
                <w:rFonts w:ascii="Arial" w:eastAsia="Book Antiqua" w:hAnsi="Arial" w:cs="Arial"/>
                <w:color w:val="222222"/>
                <w:sz w:val="20"/>
                <w:szCs w:val="20"/>
              </w:rPr>
              <w:t xml:space="preserve">Respect and inclusion lie at the heart of our school ethos. Therefore, all members of our school community – our children, parents, </w:t>
            </w:r>
            <w:proofErr w:type="gramStart"/>
            <w:r w:rsidRPr="00CE0639">
              <w:rPr>
                <w:rFonts w:ascii="Arial" w:eastAsia="Book Antiqua" w:hAnsi="Arial" w:cs="Arial"/>
                <w:color w:val="222222"/>
                <w:sz w:val="20"/>
                <w:szCs w:val="20"/>
              </w:rPr>
              <w:t>staff</w:t>
            </w:r>
            <w:proofErr w:type="gramEnd"/>
            <w:r w:rsidRPr="00CE0639">
              <w:rPr>
                <w:rFonts w:ascii="Arial" w:eastAsia="Book Antiqua" w:hAnsi="Arial" w:cs="Arial"/>
                <w:color w:val="222222"/>
                <w:sz w:val="20"/>
                <w:szCs w:val="20"/>
              </w:rPr>
              <w:t xml:space="preserve"> and visitors – are encouraged to act towards each other in a way that makes everyone feel welcome and safe in our school. Please note that throughout this policy, the term ‘parent’ or ‘parents’ also includes legal guardians.</w:t>
            </w:r>
          </w:p>
          <w:p w14:paraId="12B14C79" w14:textId="1ADE3A37" w:rsidR="00E354FE" w:rsidRPr="00CE0639" w:rsidRDefault="02B2A19D">
            <w:pPr>
              <w:rPr>
                <w:rFonts w:ascii="Arial" w:hAnsi="Arial" w:cs="Arial"/>
                <w:sz w:val="20"/>
                <w:szCs w:val="20"/>
              </w:rPr>
            </w:pPr>
            <w:r w:rsidRPr="00CE0639">
              <w:rPr>
                <w:rFonts w:ascii="Arial" w:eastAsia="Book Antiqua" w:hAnsi="Arial" w:cs="Arial"/>
                <w:color w:val="222222"/>
                <w:sz w:val="20"/>
                <w:szCs w:val="20"/>
              </w:rPr>
              <w:t xml:space="preserve">We obviously hope that </w:t>
            </w:r>
            <w:proofErr w:type="gramStart"/>
            <w:r w:rsidRPr="00CE0639">
              <w:rPr>
                <w:rFonts w:ascii="Arial" w:eastAsia="Book Antiqua" w:hAnsi="Arial" w:cs="Arial"/>
                <w:color w:val="222222"/>
                <w:sz w:val="20"/>
                <w:szCs w:val="20"/>
              </w:rPr>
              <w:t>any and all</w:t>
            </w:r>
            <w:proofErr w:type="gramEnd"/>
            <w:r w:rsidRPr="00CE0639">
              <w:rPr>
                <w:rFonts w:ascii="Arial" w:eastAsia="Book Antiqua" w:hAnsi="Arial" w:cs="Arial"/>
                <w:color w:val="222222"/>
                <w:sz w:val="20"/>
                <w:szCs w:val="20"/>
              </w:rPr>
              <w:t xml:space="preserve"> complaints or grievances, should any occur, are to be addressed and resolved as quickly as possible to everyone’s satisfaction. However, to further underpin our school’s atmosphere of respect, this policy has been drafted to ensure that all members of our school community know and understand the procedures regarding how any complaints or grievances that may occur will be dealt with.</w:t>
            </w:r>
          </w:p>
          <w:p w14:paraId="69214399" w14:textId="11148A03" w:rsidR="00E354FE" w:rsidRPr="00CE0639" w:rsidRDefault="02B2A19D">
            <w:pPr>
              <w:rPr>
                <w:rFonts w:ascii="Arial" w:hAnsi="Arial" w:cs="Arial"/>
                <w:sz w:val="20"/>
                <w:szCs w:val="20"/>
              </w:rPr>
            </w:pPr>
            <w:r w:rsidRPr="00CE0639">
              <w:rPr>
                <w:rFonts w:ascii="Arial" w:eastAsia="Book Antiqua" w:hAnsi="Arial" w:cs="Arial"/>
                <w:color w:val="222222"/>
                <w:sz w:val="20"/>
                <w:szCs w:val="20"/>
              </w:rPr>
              <w:t xml:space="preserve"> </w:t>
            </w:r>
          </w:p>
          <w:p w14:paraId="0FBBA845" w14:textId="4962D552" w:rsidR="00E354FE" w:rsidRPr="00CE0639" w:rsidRDefault="02B2A19D">
            <w:pPr>
              <w:rPr>
                <w:rFonts w:ascii="Arial" w:hAnsi="Arial" w:cs="Arial"/>
                <w:sz w:val="20"/>
                <w:szCs w:val="20"/>
              </w:rPr>
            </w:pPr>
            <w:r w:rsidRPr="00CE0639">
              <w:rPr>
                <w:rFonts w:ascii="Arial" w:eastAsia="Book Antiqua" w:hAnsi="Arial" w:cs="Arial"/>
                <w:color w:val="222222"/>
                <w:sz w:val="20"/>
                <w:szCs w:val="20"/>
              </w:rPr>
              <w:t>The Irish National Teachers’ Organisation (INTO) and Catholic Primary School Management Association (CPSMA) reached agreement in 1993 on a procedure for dealing with complaints by parents against teachers. The purpose of the procedure is to facilitate the resolution of difficulties where they may arise in an agreed and fair manner. The agreement lays out in five stages the process to be followed in progressing a complaint and the specific timescale to be followed at each stage. Please note this is a non-statutory procedure.</w:t>
            </w:r>
          </w:p>
          <w:p w14:paraId="14873CE8" w14:textId="1C999852" w:rsidR="00E354FE" w:rsidRPr="00CE0639" w:rsidRDefault="02B2A19D">
            <w:pPr>
              <w:rPr>
                <w:rFonts w:ascii="Arial" w:hAnsi="Arial" w:cs="Arial"/>
                <w:sz w:val="20"/>
                <w:szCs w:val="20"/>
              </w:rPr>
            </w:pPr>
            <w:r w:rsidRPr="00CE0639">
              <w:rPr>
                <w:rFonts w:ascii="Arial" w:eastAsia="Book Antiqua" w:hAnsi="Arial" w:cs="Arial"/>
                <w:color w:val="222222"/>
                <w:sz w:val="20"/>
                <w:szCs w:val="20"/>
              </w:rPr>
              <w:t xml:space="preserve"> </w:t>
            </w:r>
          </w:p>
          <w:p w14:paraId="74FA2681" w14:textId="4F5B7D97" w:rsidR="00E354FE" w:rsidRPr="00CE0639" w:rsidRDefault="02B2A19D">
            <w:pPr>
              <w:rPr>
                <w:rFonts w:ascii="Arial" w:hAnsi="Arial" w:cs="Arial"/>
                <w:sz w:val="20"/>
                <w:szCs w:val="20"/>
              </w:rPr>
            </w:pPr>
            <w:r w:rsidRPr="00CE0639">
              <w:rPr>
                <w:rFonts w:ascii="Arial" w:eastAsia="Book Antiqua" w:hAnsi="Arial" w:cs="Arial"/>
                <w:color w:val="222222"/>
                <w:sz w:val="20"/>
                <w:szCs w:val="20"/>
              </w:rPr>
              <w:t xml:space="preserve">Many complaints can be dealt with in an informal manner by firstly contacting the classroom teacher and/or contacting the </w:t>
            </w:r>
            <w:proofErr w:type="gramStart"/>
            <w:r w:rsidRPr="00CE0639">
              <w:rPr>
                <w:rFonts w:ascii="Arial" w:eastAsia="Book Antiqua" w:hAnsi="Arial" w:cs="Arial"/>
                <w:color w:val="222222"/>
                <w:sz w:val="20"/>
                <w:szCs w:val="20"/>
              </w:rPr>
              <w:t>Principal</w:t>
            </w:r>
            <w:proofErr w:type="gramEnd"/>
            <w:r w:rsidRPr="00CE0639">
              <w:rPr>
                <w:rFonts w:ascii="Arial" w:eastAsia="Book Antiqua" w:hAnsi="Arial" w:cs="Arial"/>
                <w:color w:val="222222"/>
                <w:sz w:val="20"/>
                <w:szCs w:val="20"/>
              </w:rPr>
              <w:t xml:space="preserve"> in the first instance. Only those complaints about teachers which are written and signed by parents / guardians of pupils may be investigated formally by the Board of Management (BOM), except where those complaints are deemed by the Board to be:</w:t>
            </w:r>
          </w:p>
          <w:p w14:paraId="7FF88B95" w14:textId="0A286795" w:rsidR="00E354FE" w:rsidRPr="00CE0639" w:rsidRDefault="02B2A19D">
            <w:pPr>
              <w:rPr>
                <w:rFonts w:ascii="Arial" w:hAnsi="Arial" w:cs="Arial"/>
                <w:sz w:val="20"/>
                <w:szCs w:val="20"/>
              </w:rPr>
            </w:pPr>
            <w:r w:rsidRPr="00CE0639">
              <w:rPr>
                <w:rFonts w:ascii="Arial" w:eastAsia="Book Antiqua" w:hAnsi="Arial" w:cs="Arial"/>
                <w:color w:val="222222"/>
                <w:sz w:val="20"/>
                <w:szCs w:val="20"/>
              </w:rPr>
              <w:t>• On matters of professional competence and which are to be referred to the Department of Education. • Frivolous or vexations complaints and complaints which do not impinge on the work of a teacher in a school; or</w:t>
            </w:r>
          </w:p>
          <w:p w14:paraId="101E4D4E" w14:textId="48A6E449" w:rsidR="00E354FE" w:rsidRPr="00CE0639" w:rsidRDefault="02B2A19D">
            <w:pPr>
              <w:rPr>
                <w:rFonts w:ascii="Arial" w:eastAsia="Book Antiqua" w:hAnsi="Arial" w:cs="Arial"/>
                <w:color w:val="222222"/>
                <w:sz w:val="20"/>
                <w:szCs w:val="20"/>
              </w:rPr>
            </w:pPr>
            <w:r w:rsidRPr="00CE0639">
              <w:rPr>
                <w:rFonts w:ascii="Arial" w:eastAsia="Book Antiqua" w:hAnsi="Arial" w:cs="Arial"/>
                <w:color w:val="222222"/>
                <w:sz w:val="20"/>
                <w:szCs w:val="20"/>
              </w:rPr>
              <w:t>• Complaints in which either party has recourse to law or to another existing procedure</w:t>
            </w:r>
            <w:r w:rsidR="00A86C36" w:rsidRPr="00CE0639">
              <w:rPr>
                <w:rFonts w:ascii="Arial" w:eastAsia="Book Antiqua" w:hAnsi="Arial" w:cs="Arial"/>
                <w:color w:val="222222"/>
                <w:sz w:val="20"/>
                <w:szCs w:val="20"/>
              </w:rPr>
              <w:t xml:space="preserve">- </w:t>
            </w:r>
          </w:p>
          <w:p w14:paraId="5A0C2A97" w14:textId="77777777" w:rsidR="00A86C36" w:rsidRPr="00CE0639" w:rsidRDefault="00A86C36">
            <w:pPr>
              <w:rPr>
                <w:rFonts w:ascii="Arial" w:hAnsi="Arial" w:cs="Arial"/>
                <w:sz w:val="20"/>
                <w:szCs w:val="20"/>
              </w:rPr>
            </w:pPr>
          </w:p>
          <w:p w14:paraId="247C3BFF" w14:textId="77777777" w:rsidR="00A86C36" w:rsidRPr="00CE0639" w:rsidRDefault="02B2A19D">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 </w:t>
            </w:r>
            <w:r w:rsidR="00A86C36" w:rsidRPr="00CE0639">
              <w:rPr>
                <w:rFonts w:ascii="Arial" w:eastAsia="Book Antiqua" w:hAnsi="Arial" w:cs="Arial"/>
                <w:b/>
                <w:bCs/>
                <w:color w:val="222222"/>
                <w:sz w:val="20"/>
                <w:szCs w:val="20"/>
              </w:rPr>
              <w:t xml:space="preserve">Procedural </w:t>
            </w:r>
            <w:proofErr w:type="gramStart"/>
            <w:r w:rsidR="00A86C36" w:rsidRPr="00CE0639">
              <w:rPr>
                <w:rFonts w:ascii="Arial" w:eastAsia="Book Antiqua" w:hAnsi="Arial" w:cs="Arial"/>
                <w:b/>
                <w:bCs/>
                <w:color w:val="222222"/>
                <w:sz w:val="20"/>
                <w:szCs w:val="20"/>
              </w:rPr>
              <w:t>Points</w:t>
            </w:r>
            <w:r w:rsidR="00A86C36" w:rsidRPr="00CE0639">
              <w:rPr>
                <w:rFonts w:ascii="Arial" w:eastAsia="Book Antiqua" w:hAnsi="Arial" w:cs="Arial"/>
                <w:color w:val="222222"/>
                <w:sz w:val="20"/>
                <w:szCs w:val="20"/>
              </w:rPr>
              <w:t>;</w:t>
            </w:r>
            <w:proofErr w:type="gramEnd"/>
            <w:r w:rsidR="00A86C36" w:rsidRPr="00CE0639">
              <w:rPr>
                <w:rFonts w:ascii="Arial" w:eastAsia="Book Antiqua" w:hAnsi="Arial" w:cs="Arial"/>
                <w:color w:val="222222"/>
                <w:sz w:val="20"/>
                <w:szCs w:val="20"/>
              </w:rPr>
              <w:t xml:space="preserve"> The procedure is a staged procedure where every effort is made to resolve matters at the earliest possible stage. In most cases, concerns will be dealt with either informally or formally at the earlier stages of the procedure. Where it has not been possible to agree a resolution at the earlier stages, the procedure does allow for the escalation of the matter to the Board of Management. This procedure sets out, in four stages, the process to be followed in progressing a complaint and the specific timescale to be followed. It is expected the parties will follow each stage in sequence.</w:t>
            </w:r>
          </w:p>
          <w:p w14:paraId="6D799E4D" w14:textId="77777777" w:rsidR="00A86C36"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lastRenderedPageBreak/>
              <w:t xml:space="preserve"> • Where the term written correspondence is used, this refers specifically to a letter or email correspondence from a parent/legal guardian(s).</w:t>
            </w:r>
          </w:p>
          <w:p w14:paraId="3338D296" w14:textId="77777777" w:rsidR="00A86C36"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 • Only complaints about a teacher which are written and signed by a parent/legal guardian, and which relate to their own child, will be investigated.</w:t>
            </w:r>
          </w:p>
          <w:p w14:paraId="0E027512" w14:textId="1739D6FA" w:rsidR="00A86C36"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 • Where a complaint raised by a parent/legal guardian is deemed by the employer/board of management to relate to the following, this procedure will not apply</w:t>
            </w:r>
            <w:r w:rsidRPr="00CE0639">
              <w:rPr>
                <w:rFonts w:ascii="Arial" w:eastAsia="Book Antiqua" w:hAnsi="Arial" w:cs="Arial"/>
                <w:color w:val="222222"/>
                <w:sz w:val="20"/>
                <w:szCs w:val="20"/>
              </w:rPr>
              <w:t>.</w:t>
            </w:r>
          </w:p>
          <w:p w14:paraId="2B822C58" w14:textId="6F9CCC8C" w:rsidR="00A86C36"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 • matters of professional competence and which are to be referred to the Department of </w:t>
            </w:r>
            <w:r w:rsidRPr="00CE0639">
              <w:rPr>
                <w:rFonts w:ascii="Arial" w:eastAsia="Book Antiqua" w:hAnsi="Arial" w:cs="Arial"/>
                <w:color w:val="222222"/>
                <w:sz w:val="20"/>
                <w:szCs w:val="20"/>
              </w:rPr>
              <w:t>Education; frivolous</w:t>
            </w:r>
            <w:r w:rsidRPr="00CE0639">
              <w:rPr>
                <w:rFonts w:ascii="Arial" w:eastAsia="Book Antiqua" w:hAnsi="Arial" w:cs="Arial"/>
                <w:color w:val="222222"/>
                <w:sz w:val="20"/>
                <w:szCs w:val="20"/>
              </w:rPr>
              <w:t xml:space="preserve"> or vexatious complaints and complaints which do not impinge on the work of a teacher in a school; or complaints in which either party has recourse to law or to another existing procedure. In all circumstances, any form of written correspondence for the attention of the Board of Management must be supplied to the Chairperson of the board of management only. Any deviation from</w:t>
            </w:r>
            <w:r w:rsidRPr="00CE0639">
              <w:rPr>
                <w:rFonts w:ascii="Arial" w:eastAsia="Book Antiqua" w:hAnsi="Arial" w:cs="Arial"/>
                <w:color w:val="222222"/>
                <w:sz w:val="20"/>
                <w:szCs w:val="20"/>
              </w:rPr>
              <w:t xml:space="preserve"> </w:t>
            </w:r>
            <w:r w:rsidRPr="00CE0639">
              <w:rPr>
                <w:rFonts w:ascii="Arial" w:eastAsia="Book Antiqua" w:hAnsi="Arial" w:cs="Arial"/>
                <w:color w:val="222222"/>
                <w:sz w:val="20"/>
                <w:szCs w:val="20"/>
              </w:rPr>
              <w:t xml:space="preserve">this could be deemed prejudicial and as acting outside the scope of this agreement. </w:t>
            </w:r>
          </w:p>
          <w:p w14:paraId="0B0DD997" w14:textId="77777777" w:rsidR="00A86C36"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 Days in this procedure refer specifically to school days. A school day is a day on which the school is in operation. Holiday periods, school closures and leaves of absences are not counted as school days for the purpose of this procedure. </w:t>
            </w:r>
          </w:p>
          <w:p w14:paraId="056F9D0D" w14:textId="77777777" w:rsidR="00A86C36"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t>• Group/collective complaints are not provided for and each parent/legal guardian raising a concern will be dealt with separately through this process.</w:t>
            </w:r>
          </w:p>
          <w:p w14:paraId="6C4AF58A" w14:textId="77777777" w:rsidR="00A86C36"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 • The procedure is a domestic forum and accordingly, neither management nor the INTO intends that there would be legal representation at any stage. </w:t>
            </w:r>
          </w:p>
          <w:p w14:paraId="4373F059" w14:textId="25E8BA97" w:rsidR="00E354FE" w:rsidRPr="00CE0639" w:rsidRDefault="00A86C36">
            <w:pPr>
              <w:rPr>
                <w:rFonts w:ascii="Arial" w:eastAsia="Book Antiqua" w:hAnsi="Arial" w:cs="Arial"/>
                <w:color w:val="222222"/>
                <w:sz w:val="20"/>
                <w:szCs w:val="20"/>
              </w:rPr>
            </w:pPr>
            <w:r w:rsidRPr="00CE0639">
              <w:rPr>
                <w:rFonts w:ascii="Arial" w:eastAsia="Book Antiqua" w:hAnsi="Arial" w:cs="Arial"/>
                <w:color w:val="222222"/>
                <w:sz w:val="20"/>
                <w:szCs w:val="20"/>
              </w:rPr>
              <w:t>• Issues should be raised in a timely manner. It is in the best interests of the child that issues are raised to achieve early resolution at the earliest possible stage with the teacher, ideally while the pupil is in that teacher’s class.</w:t>
            </w:r>
          </w:p>
          <w:p w14:paraId="66C950FE" w14:textId="77777777" w:rsidR="00022086" w:rsidRPr="00CE0639" w:rsidRDefault="00022086">
            <w:pPr>
              <w:rPr>
                <w:rFonts w:ascii="Arial" w:hAnsi="Arial" w:cs="Arial"/>
                <w:sz w:val="20"/>
                <w:szCs w:val="20"/>
              </w:rPr>
            </w:pPr>
          </w:p>
          <w:p w14:paraId="7C749F6E" w14:textId="601A63BA" w:rsidR="00E354FE" w:rsidRPr="00CE0639" w:rsidRDefault="02B2A19D">
            <w:pPr>
              <w:rPr>
                <w:rFonts w:ascii="Arial" w:hAnsi="Arial" w:cs="Arial"/>
                <w:b/>
                <w:bCs/>
                <w:sz w:val="20"/>
                <w:szCs w:val="20"/>
              </w:rPr>
            </w:pPr>
            <w:r w:rsidRPr="00CE0639">
              <w:rPr>
                <w:rFonts w:ascii="Arial" w:eastAsia="Book Antiqua" w:hAnsi="Arial" w:cs="Arial"/>
                <w:b/>
                <w:bCs/>
                <w:color w:val="222222"/>
                <w:sz w:val="20"/>
                <w:szCs w:val="20"/>
              </w:rPr>
              <w:t>Stage 1</w:t>
            </w:r>
            <w:r w:rsidR="00FE04B1" w:rsidRPr="00CE0639">
              <w:rPr>
                <w:rFonts w:ascii="Arial" w:eastAsia="Book Antiqua" w:hAnsi="Arial" w:cs="Arial"/>
                <w:b/>
                <w:bCs/>
                <w:color w:val="222222"/>
                <w:sz w:val="20"/>
                <w:szCs w:val="20"/>
              </w:rPr>
              <w:t>- Discussion.</w:t>
            </w:r>
          </w:p>
          <w:p w14:paraId="6DA6AEEE" w14:textId="2B7A39B3" w:rsidR="00E354FE" w:rsidRPr="00CE0639" w:rsidRDefault="000C158F" w:rsidP="000C158F">
            <w:pPr>
              <w:pStyle w:val="ListParagraph"/>
              <w:numPr>
                <w:ilvl w:val="1"/>
                <w:numId w:val="1"/>
              </w:numPr>
              <w:rPr>
                <w:rFonts w:ascii="Arial" w:hAnsi="Arial" w:cs="Arial"/>
                <w:sz w:val="20"/>
                <w:szCs w:val="20"/>
              </w:rPr>
            </w:pPr>
            <w:r w:rsidRPr="00CE0639">
              <w:rPr>
                <w:rFonts w:ascii="Arial" w:hAnsi="Arial" w:cs="Arial"/>
                <w:sz w:val="20"/>
                <w:szCs w:val="20"/>
              </w:rPr>
              <w:t>Parent/guardian meets teacher A parent/legal guardian who wishes to make a complaint in respect of their own child, should, seek an appointment with the teacher concerned with a view to resolving the complaint. Further meetings with the teacher can be convened as appropriate</w:t>
            </w:r>
            <w:r w:rsidRPr="00CE0639">
              <w:rPr>
                <w:rFonts w:ascii="Arial" w:hAnsi="Arial" w:cs="Arial"/>
                <w:sz w:val="20"/>
                <w:szCs w:val="20"/>
              </w:rPr>
              <w:t>.</w:t>
            </w:r>
          </w:p>
          <w:p w14:paraId="77F9212A" w14:textId="21A01B66" w:rsidR="000C158F" w:rsidRPr="00CE0639" w:rsidRDefault="000C158F" w:rsidP="000C158F">
            <w:pPr>
              <w:pStyle w:val="ListParagraph"/>
              <w:numPr>
                <w:ilvl w:val="1"/>
                <w:numId w:val="1"/>
              </w:numPr>
              <w:rPr>
                <w:rFonts w:ascii="Arial" w:hAnsi="Arial" w:cs="Arial"/>
                <w:sz w:val="20"/>
                <w:szCs w:val="20"/>
              </w:rPr>
            </w:pPr>
            <w:r w:rsidRPr="00CE0639">
              <w:rPr>
                <w:rFonts w:ascii="Arial" w:hAnsi="Arial" w:cs="Arial"/>
                <w:sz w:val="20"/>
                <w:szCs w:val="20"/>
              </w:rPr>
              <w:t xml:space="preserve">Parent/guardian meets Principal Where the parent/legal guardian is unable to resolve the complaint with the teacher, they should seek an appointment with the </w:t>
            </w:r>
            <w:proofErr w:type="gramStart"/>
            <w:r w:rsidRPr="00CE0639">
              <w:rPr>
                <w:rFonts w:ascii="Arial" w:hAnsi="Arial" w:cs="Arial"/>
                <w:sz w:val="20"/>
                <w:szCs w:val="20"/>
              </w:rPr>
              <w:t>Principal</w:t>
            </w:r>
            <w:proofErr w:type="gramEnd"/>
            <w:r w:rsidRPr="00CE0639">
              <w:rPr>
                <w:rFonts w:ascii="Arial" w:hAnsi="Arial" w:cs="Arial"/>
                <w:sz w:val="20"/>
                <w:szCs w:val="20"/>
              </w:rPr>
              <w:t xml:space="preserve"> with a view to resolving the complaint. Further meetings can be convened by the </w:t>
            </w:r>
            <w:proofErr w:type="gramStart"/>
            <w:r w:rsidRPr="00CE0639">
              <w:rPr>
                <w:rFonts w:ascii="Arial" w:hAnsi="Arial" w:cs="Arial"/>
                <w:sz w:val="20"/>
                <w:szCs w:val="20"/>
              </w:rPr>
              <w:t>Principal</w:t>
            </w:r>
            <w:proofErr w:type="gramEnd"/>
            <w:r w:rsidRPr="00CE0639">
              <w:rPr>
                <w:rFonts w:ascii="Arial" w:hAnsi="Arial" w:cs="Arial"/>
                <w:sz w:val="20"/>
                <w:szCs w:val="20"/>
              </w:rPr>
              <w:t xml:space="preserve"> as appropriate.</w:t>
            </w:r>
          </w:p>
          <w:p w14:paraId="23389A99" w14:textId="047B1E2A" w:rsidR="000C158F" w:rsidRPr="00CE0639" w:rsidRDefault="000C158F" w:rsidP="000C158F">
            <w:pPr>
              <w:pStyle w:val="ListParagraph"/>
              <w:numPr>
                <w:ilvl w:val="1"/>
                <w:numId w:val="1"/>
              </w:numPr>
              <w:rPr>
                <w:rFonts w:ascii="Arial" w:hAnsi="Arial" w:cs="Arial"/>
                <w:sz w:val="20"/>
                <w:szCs w:val="20"/>
              </w:rPr>
            </w:pPr>
            <w:r w:rsidRPr="00CE0639">
              <w:rPr>
                <w:rFonts w:ascii="Arial" w:hAnsi="Arial" w:cs="Arial"/>
                <w:sz w:val="20"/>
                <w:szCs w:val="20"/>
              </w:rPr>
              <w:t>Where the complaint remains unresolved, the parent/legal guardian should seek an appointment with the Chairperson of the Board of Management with a view to resolving the complaint. Further meetings can be convened by the Chairperson as appropriate.</w:t>
            </w:r>
          </w:p>
          <w:p w14:paraId="77EEDB5E" w14:textId="1885C70A" w:rsidR="000C158F" w:rsidRPr="00CE0639" w:rsidRDefault="000C158F" w:rsidP="000C158F">
            <w:pPr>
              <w:pStyle w:val="ListParagraph"/>
              <w:numPr>
                <w:ilvl w:val="1"/>
                <w:numId w:val="1"/>
              </w:numPr>
              <w:rPr>
                <w:rFonts w:ascii="Arial" w:hAnsi="Arial" w:cs="Arial"/>
                <w:sz w:val="20"/>
                <w:szCs w:val="20"/>
              </w:rPr>
            </w:pPr>
            <w:r w:rsidRPr="00CE0639">
              <w:rPr>
                <w:rFonts w:ascii="Arial" w:hAnsi="Arial" w:cs="Arial"/>
                <w:sz w:val="20"/>
                <w:szCs w:val="20"/>
              </w:rPr>
              <w:t xml:space="preserve">Complaint resolved </w:t>
            </w:r>
            <w:r w:rsidR="0082715A" w:rsidRPr="00CE0639">
              <w:rPr>
                <w:rFonts w:ascii="Arial" w:hAnsi="Arial" w:cs="Arial"/>
                <w:sz w:val="20"/>
                <w:szCs w:val="20"/>
              </w:rPr>
              <w:t>the</w:t>
            </w:r>
            <w:r w:rsidRPr="00CE0639">
              <w:rPr>
                <w:rFonts w:ascii="Arial" w:hAnsi="Arial" w:cs="Arial"/>
                <w:sz w:val="20"/>
                <w:szCs w:val="20"/>
              </w:rPr>
              <w:t xml:space="preserve"> complaint may be resolved during this </w:t>
            </w:r>
            <w:r w:rsidR="0082715A" w:rsidRPr="00CE0639">
              <w:rPr>
                <w:rFonts w:ascii="Arial" w:hAnsi="Arial" w:cs="Arial"/>
                <w:sz w:val="20"/>
                <w:szCs w:val="20"/>
              </w:rPr>
              <w:t>stage.</w:t>
            </w:r>
          </w:p>
          <w:p w14:paraId="0D8BC6D5" w14:textId="15562C4F" w:rsidR="00E354FE" w:rsidRPr="00CE0639" w:rsidRDefault="02B2A19D">
            <w:pPr>
              <w:rPr>
                <w:rFonts w:ascii="Arial" w:eastAsia="Book Antiqua" w:hAnsi="Arial" w:cs="Arial"/>
                <w:b/>
                <w:bCs/>
                <w:color w:val="222222"/>
                <w:sz w:val="20"/>
                <w:szCs w:val="20"/>
              </w:rPr>
            </w:pPr>
            <w:r w:rsidRPr="00CE0639">
              <w:rPr>
                <w:rFonts w:ascii="Arial" w:eastAsia="Book Antiqua" w:hAnsi="Arial" w:cs="Arial"/>
                <w:b/>
                <w:bCs/>
                <w:color w:val="222222"/>
                <w:sz w:val="20"/>
                <w:szCs w:val="20"/>
              </w:rPr>
              <w:t>Stage 2</w:t>
            </w:r>
            <w:r w:rsidR="00FE04B1" w:rsidRPr="00CE0639">
              <w:rPr>
                <w:rFonts w:ascii="Arial" w:eastAsia="Book Antiqua" w:hAnsi="Arial" w:cs="Arial"/>
                <w:b/>
                <w:bCs/>
                <w:color w:val="222222"/>
                <w:sz w:val="20"/>
                <w:szCs w:val="20"/>
              </w:rPr>
              <w:t>- Written.</w:t>
            </w:r>
          </w:p>
          <w:p w14:paraId="4CB856D9" w14:textId="552C3675" w:rsidR="00E354FE" w:rsidRPr="00CE0639" w:rsidRDefault="000C158F" w:rsidP="000C158F">
            <w:pPr>
              <w:rPr>
                <w:rFonts w:ascii="Arial" w:eastAsia="Book Antiqua" w:hAnsi="Arial" w:cs="Arial"/>
                <w:color w:val="222222"/>
                <w:sz w:val="20"/>
                <w:szCs w:val="20"/>
              </w:rPr>
            </w:pPr>
            <w:r w:rsidRPr="00CE0639">
              <w:rPr>
                <w:rFonts w:ascii="Arial" w:eastAsia="Book Antiqua" w:hAnsi="Arial" w:cs="Arial"/>
                <w:color w:val="222222"/>
                <w:sz w:val="20"/>
                <w:szCs w:val="20"/>
              </w:rPr>
              <w:t>2.1 Written complaint sent to Chairperson If the complaint has not been resolved at stage 1, the parent/ legal guardian who wishes to pursue the matter further should submit the complaint in writing to the Chairperson of the Board of Managemen</w:t>
            </w:r>
            <w:r w:rsidRPr="00CE0639">
              <w:rPr>
                <w:rFonts w:ascii="Arial" w:eastAsia="Book Antiqua" w:hAnsi="Arial" w:cs="Arial"/>
                <w:color w:val="222222"/>
                <w:sz w:val="20"/>
                <w:szCs w:val="20"/>
              </w:rPr>
              <w:t>t.</w:t>
            </w:r>
          </w:p>
          <w:p w14:paraId="48E477DE" w14:textId="4192E36A" w:rsidR="000C158F" w:rsidRPr="00CE0639" w:rsidRDefault="000C158F" w:rsidP="000C158F">
            <w:pPr>
              <w:rPr>
                <w:rFonts w:ascii="Arial" w:eastAsia="Book Antiqua" w:hAnsi="Arial" w:cs="Arial"/>
                <w:color w:val="222222"/>
                <w:sz w:val="20"/>
                <w:szCs w:val="20"/>
              </w:rPr>
            </w:pPr>
            <w:r w:rsidRPr="00CE0639">
              <w:rPr>
                <w:rFonts w:ascii="Arial" w:eastAsia="Book Antiqua" w:hAnsi="Arial" w:cs="Arial"/>
                <w:color w:val="222222"/>
                <w:sz w:val="20"/>
                <w:szCs w:val="20"/>
              </w:rPr>
              <w:t>2.2 Chairperson provides a copy to the teacher The Chairperson should provide a copy of the written complaint to the teacher against whom the complaint has been made, without delay.</w:t>
            </w:r>
          </w:p>
          <w:p w14:paraId="18E5E416" w14:textId="62D8C2E9" w:rsidR="000C158F" w:rsidRPr="00CE0639" w:rsidRDefault="000C158F" w:rsidP="000C158F">
            <w:pPr>
              <w:rPr>
                <w:rFonts w:ascii="Arial" w:eastAsia="Book Antiqua" w:hAnsi="Arial" w:cs="Arial"/>
                <w:color w:val="222222"/>
                <w:sz w:val="20"/>
                <w:szCs w:val="20"/>
              </w:rPr>
            </w:pPr>
            <w:r w:rsidRPr="00CE0639">
              <w:rPr>
                <w:rFonts w:ascii="Arial" w:eastAsia="Book Antiqua" w:hAnsi="Arial" w:cs="Arial"/>
                <w:color w:val="222222"/>
                <w:sz w:val="20"/>
                <w:szCs w:val="20"/>
              </w:rPr>
              <w:t>2.3 Chairperson convenes meeting(s) The Chairperson should seek to resolve the complaint between the teacher and the parent/ legal guardian within 10 school days of the commencement of stage 2.1. This may require one or more meetings to be convened by the Chairperson with the teacher/parent/legal guardian and other parties as deemed appropriate by the Chairperson.</w:t>
            </w:r>
          </w:p>
          <w:p w14:paraId="5C52A288" w14:textId="4DFDBB61" w:rsidR="000C158F" w:rsidRPr="00CE0639" w:rsidRDefault="000C158F" w:rsidP="000C158F">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Complaint resolved </w:t>
            </w:r>
            <w:r w:rsidR="0082715A">
              <w:rPr>
                <w:rFonts w:ascii="Arial" w:eastAsia="Book Antiqua" w:hAnsi="Arial" w:cs="Arial"/>
                <w:color w:val="222222"/>
                <w:sz w:val="20"/>
                <w:szCs w:val="20"/>
              </w:rPr>
              <w:t xml:space="preserve">- </w:t>
            </w:r>
            <w:r w:rsidR="0082715A" w:rsidRPr="00CE0639">
              <w:rPr>
                <w:rFonts w:ascii="Arial" w:eastAsia="Book Antiqua" w:hAnsi="Arial" w:cs="Arial"/>
                <w:color w:val="222222"/>
                <w:sz w:val="20"/>
                <w:szCs w:val="20"/>
              </w:rPr>
              <w:t>the</w:t>
            </w:r>
            <w:r w:rsidRPr="00CE0639">
              <w:rPr>
                <w:rFonts w:ascii="Arial" w:eastAsia="Book Antiqua" w:hAnsi="Arial" w:cs="Arial"/>
                <w:color w:val="222222"/>
                <w:sz w:val="20"/>
                <w:szCs w:val="20"/>
              </w:rPr>
              <w:t xml:space="preserve"> complaint may be resolved at this stage.</w:t>
            </w:r>
          </w:p>
          <w:p w14:paraId="616DA45A" w14:textId="26C28548" w:rsidR="000C158F" w:rsidRPr="00CE0639" w:rsidRDefault="000C158F" w:rsidP="000C158F">
            <w:pPr>
              <w:rPr>
                <w:rFonts w:ascii="Arial" w:hAnsi="Arial" w:cs="Arial"/>
                <w:b/>
                <w:bCs/>
                <w:sz w:val="20"/>
                <w:szCs w:val="20"/>
              </w:rPr>
            </w:pPr>
            <w:r w:rsidRPr="00CE0639">
              <w:rPr>
                <w:rFonts w:ascii="Arial" w:hAnsi="Arial" w:cs="Arial"/>
                <w:b/>
                <w:bCs/>
                <w:sz w:val="20"/>
                <w:szCs w:val="20"/>
              </w:rPr>
              <w:t>Stage 3</w:t>
            </w:r>
            <w:r w:rsidR="00FE04B1" w:rsidRPr="00CE0639">
              <w:rPr>
                <w:rFonts w:ascii="Arial" w:hAnsi="Arial" w:cs="Arial"/>
                <w:b/>
                <w:bCs/>
                <w:sz w:val="20"/>
                <w:szCs w:val="20"/>
              </w:rPr>
              <w:t>- Board of Management</w:t>
            </w:r>
          </w:p>
          <w:p w14:paraId="1422B7CC" w14:textId="3517AD45" w:rsidR="000C158F" w:rsidRDefault="02B2A19D">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 </w:t>
            </w:r>
            <w:r w:rsidR="000C158F" w:rsidRPr="00CE0639">
              <w:rPr>
                <w:rFonts w:ascii="Arial" w:eastAsia="Book Antiqua" w:hAnsi="Arial" w:cs="Arial"/>
                <w:color w:val="222222"/>
                <w:sz w:val="20"/>
                <w:szCs w:val="20"/>
              </w:rPr>
              <w:t>3.1 Chairperson makes a formal report to the Board If the complaint remains unresolved following stage 2 and the parent/ legal guardian wishes to pursue the matter, they should inform the Chairperson in writing of this fact. The Chairperson should make a formal report to the Board of Management within 10 days of receipt of this written statement. At this meeting, the Board can decide to proc</w:t>
            </w:r>
            <w:r w:rsidR="000C158F" w:rsidRPr="00CE0639">
              <w:rPr>
                <w:rFonts w:ascii="Arial" w:eastAsia="Book Antiqua" w:hAnsi="Arial" w:cs="Arial"/>
                <w:color w:val="222222"/>
                <w:sz w:val="20"/>
                <w:szCs w:val="20"/>
              </w:rPr>
              <w:t xml:space="preserve">eed to stage </w:t>
            </w:r>
            <w:proofErr w:type="gramStart"/>
            <w:r w:rsidR="000C158F" w:rsidRPr="00CE0639">
              <w:rPr>
                <w:rFonts w:ascii="Arial" w:eastAsia="Book Antiqua" w:hAnsi="Arial" w:cs="Arial"/>
                <w:color w:val="222222"/>
                <w:sz w:val="20"/>
                <w:szCs w:val="20"/>
              </w:rPr>
              <w:t>3</w:t>
            </w:r>
            <w:proofErr w:type="gramEnd"/>
          </w:p>
          <w:p w14:paraId="1F4B6F21" w14:textId="77777777" w:rsidR="0082715A" w:rsidRPr="00CE0639" w:rsidRDefault="0082715A">
            <w:pPr>
              <w:rPr>
                <w:rFonts w:ascii="Arial" w:eastAsia="Book Antiqua" w:hAnsi="Arial" w:cs="Arial"/>
                <w:color w:val="222222"/>
                <w:sz w:val="20"/>
                <w:szCs w:val="20"/>
              </w:rPr>
            </w:pPr>
          </w:p>
          <w:p w14:paraId="384B2C66" w14:textId="7810F989" w:rsidR="00E354FE" w:rsidRPr="00CE0639" w:rsidRDefault="008B29CA">
            <w:pPr>
              <w:rPr>
                <w:rFonts w:ascii="Arial" w:eastAsia="Book Antiqua" w:hAnsi="Arial" w:cs="Arial"/>
                <w:color w:val="222222"/>
                <w:sz w:val="20"/>
                <w:szCs w:val="20"/>
              </w:rPr>
            </w:pPr>
            <w:r w:rsidRPr="00CE0639">
              <w:rPr>
                <w:rFonts w:ascii="Arial" w:eastAsia="Book Antiqua" w:hAnsi="Arial" w:cs="Arial"/>
                <w:color w:val="222222"/>
                <w:sz w:val="20"/>
                <w:szCs w:val="20"/>
              </w:rPr>
              <w:t xml:space="preserve">3.2 Complaint concluded Where the Board considers the complaint, the process may be concluded at this stage, if the board considers that: a) The complaint is </w:t>
            </w:r>
            <w:r w:rsidRPr="0082715A">
              <w:rPr>
                <w:rFonts w:ascii="Arial" w:eastAsia="Book Antiqua" w:hAnsi="Arial" w:cs="Arial"/>
                <w:i/>
                <w:iCs/>
                <w:color w:val="222222"/>
                <w:sz w:val="20"/>
                <w:szCs w:val="20"/>
              </w:rPr>
              <w:t>frivolous/vexatious</w:t>
            </w:r>
            <w:r w:rsidRPr="00CE0639">
              <w:rPr>
                <w:rFonts w:ascii="Arial" w:eastAsia="Book Antiqua" w:hAnsi="Arial" w:cs="Arial"/>
                <w:color w:val="222222"/>
                <w:sz w:val="20"/>
                <w:szCs w:val="20"/>
              </w:rPr>
              <w:t xml:space="preserve">; b) The complaint has already been investigated by the board; c) The complaint is more appropriately dealt with through a more relevant DE circular, </w:t>
            </w:r>
            <w:proofErr w:type="gramStart"/>
            <w:r w:rsidRPr="00CE0639">
              <w:rPr>
                <w:rFonts w:ascii="Arial" w:eastAsia="Book Antiqua" w:hAnsi="Arial" w:cs="Arial"/>
                <w:color w:val="222222"/>
                <w:sz w:val="20"/>
                <w:szCs w:val="20"/>
              </w:rPr>
              <w:t>or;</w:t>
            </w:r>
            <w:proofErr w:type="gramEnd"/>
            <w:r w:rsidRPr="00CE0639">
              <w:rPr>
                <w:rFonts w:ascii="Arial" w:eastAsia="Book Antiqua" w:hAnsi="Arial" w:cs="Arial"/>
                <w:color w:val="222222"/>
                <w:sz w:val="20"/>
                <w:szCs w:val="20"/>
              </w:rPr>
              <w:t xml:space="preserve"> d) where recourse to law has been initiated. Where the Board </w:t>
            </w:r>
            <w:r w:rsidRPr="00CE0639">
              <w:rPr>
                <w:rFonts w:ascii="Arial" w:eastAsia="Book Antiqua" w:hAnsi="Arial" w:cs="Arial"/>
                <w:color w:val="222222"/>
                <w:sz w:val="20"/>
                <w:szCs w:val="20"/>
              </w:rPr>
              <w:lastRenderedPageBreak/>
              <w:t>determines the complaint is concluded at this stage, the parent/legal guardian should be so informed within five days of the Board meeting</w:t>
            </w:r>
            <w:r w:rsidR="000C158F" w:rsidRPr="00CE0639">
              <w:rPr>
                <w:rFonts w:ascii="Arial" w:eastAsia="Book Antiqua" w:hAnsi="Arial" w:cs="Arial"/>
                <w:color w:val="222222"/>
                <w:sz w:val="20"/>
                <w:szCs w:val="20"/>
              </w:rPr>
              <w:t>.</w:t>
            </w:r>
          </w:p>
          <w:p w14:paraId="02F4C0D5" w14:textId="4F983FE0" w:rsidR="000C158F" w:rsidRPr="0082715A" w:rsidRDefault="000C158F">
            <w:pPr>
              <w:rPr>
                <w:rFonts w:ascii="Arial" w:hAnsi="Arial" w:cs="Arial"/>
                <w:sz w:val="20"/>
                <w:szCs w:val="20"/>
              </w:rPr>
            </w:pPr>
            <w:r w:rsidRPr="00CE0639">
              <w:rPr>
                <w:rFonts w:ascii="Arial" w:hAnsi="Arial" w:cs="Arial"/>
                <w:sz w:val="20"/>
                <w:szCs w:val="20"/>
              </w:rPr>
              <w:t xml:space="preserve">3.3 Proceed to a hearing Where the Board decides to proceed to a hearing, it should proceed as follows: a) the teacher should be informed that the investigation is proceeding to a full hearing and the Chairperson must ensure the teacher has been supplied with all documents which are being considered by the Board. b) the Board should arrange a meeting with the parent/legal guardian if it considers such to be required. The parent/ legal guardian is entitled to be accompanied and assisted by a friend at any such meeting. c) the teacher should be afforded an opportunity to make a presentation of their case to the Board. The teacher is entitled to be represented by a friend or a union representative, who may be accompanied for the purpose of assistance and note taking. d) the teacher </w:t>
            </w:r>
            <w:r w:rsidRPr="0082715A">
              <w:rPr>
                <w:rFonts w:ascii="Arial" w:hAnsi="Arial" w:cs="Arial"/>
                <w:sz w:val="20"/>
                <w:szCs w:val="20"/>
              </w:rPr>
              <w:t>should be requested to supply a written statement to the board as the employer in response to the complaint. This written statement will be confidential to the employer and will not be shared with any third party. e) the meeting of the Board of Management referred to in 3(b), (c) and (d) will take place within 10 days of the meeting referred to in 3.1. in so far as possible.</w:t>
            </w:r>
          </w:p>
          <w:p w14:paraId="5E24DEDA" w14:textId="4C739314" w:rsidR="00E354FE" w:rsidRPr="0082715A" w:rsidRDefault="02B2A19D">
            <w:pPr>
              <w:rPr>
                <w:rFonts w:ascii="Arial" w:hAnsi="Arial" w:cs="Arial"/>
                <w:b/>
                <w:bCs/>
                <w:sz w:val="20"/>
                <w:szCs w:val="20"/>
              </w:rPr>
            </w:pPr>
            <w:r w:rsidRPr="0082715A">
              <w:rPr>
                <w:rFonts w:ascii="Arial" w:eastAsia="Book Antiqua" w:hAnsi="Arial" w:cs="Arial"/>
                <w:b/>
                <w:bCs/>
                <w:sz w:val="20"/>
                <w:szCs w:val="20"/>
              </w:rPr>
              <w:t>Stage 4</w:t>
            </w:r>
            <w:r w:rsidR="00FE04B1" w:rsidRPr="0082715A">
              <w:rPr>
                <w:rFonts w:ascii="Arial" w:eastAsia="Book Antiqua" w:hAnsi="Arial" w:cs="Arial"/>
                <w:b/>
                <w:bCs/>
                <w:sz w:val="20"/>
                <w:szCs w:val="20"/>
              </w:rPr>
              <w:t>- Decision</w:t>
            </w:r>
          </w:p>
          <w:p w14:paraId="57ECDDBA" w14:textId="1C42F52D" w:rsidR="00E354FE" w:rsidRPr="0082715A" w:rsidRDefault="00FE04B1">
            <w:pPr>
              <w:rPr>
                <w:rFonts w:ascii="Arial" w:hAnsi="Arial" w:cs="Arial"/>
                <w:sz w:val="20"/>
                <w:szCs w:val="20"/>
              </w:rPr>
            </w:pPr>
            <w:r w:rsidRPr="0082715A">
              <w:rPr>
                <w:rFonts w:ascii="Arial" w:hAnsi="Arial" w:cs="Arial"/>
                <w:sz w:val="20"/>
                <w:szCs w:val="20"/>
              </w:rPr>
              <w:t xml:space="preserve">4.1 Written decision from Chairperson </w:t>
            </w:r>
            <w:r w:rsidR="0082715A" w:rsidRPr="0082715A">
              <w:rPr>
                <w:rFonts w:ascii="Arial" w:hAnsi="Arial" w:cs="Arial"/>
                <w:sz w:val="20"/>
                <w:szCs w:val="20"/>
              </w:rPr>
              <w:t>the</w:t>
            </w:r>
            <w:r w:rsidRPr="0082715A">
              <w:rPr>
                <w:rFonts w:ascii="Arial" w:hAnsi="Arial" w:cs="Arial"/>
                <w:sz w:val="20"/>
                <w:szCs w:val="20"/>
              </w:rPr>
              <w:t xml:space="preserve"> Board will consider the complaint and the response provided and will adjudicate on the matter. The Chairperson should convey the decision of the Board in writing to the teacher and the parent/legal guardian(s) within five days of the meeting held at stage</w:t>
            </w:r>
            <w:r w:rsidRPr="0082715A">
              <w:rPr>
                <w:rFonts w:ascii="Arial" w:hAnsi="Arial" w:cs="Arial"/>
                <w:sz w:val="20"/>
                <w:szCs w:val="20"/>
              </w:rPr>
              <w:t>.</w:t>
            </w:r>
          </w:p>
          <w:p w14:paraId="7FAEFB5C" w14:textId="07FE52AC" w:rsidR="00FE04B1" w:rsidRPr="0082715A" w:rsidRDefault="00FE04B1">
            <w:pPr>
              <w:rPr>
                <w:rFonts w:ascii="Arial" w:hAnsi="Arial" w:cs="Arial"/>
                <w:sz w:val="20"/>
                <w:szCs w:val="20"/>
              </w:rPr>
            </w:pPr>
            <w:r w:rsidRPr="0082715A">
              <w:rPr>
                <w:rFonts w:ascii="Arial" w:hAnsi="Arial" w:cs="Arial"/>
                <w:sz w:val="20"/>
                <w:szCs w:val="20"/>
              </w:rPr>
              <w:t xml:space="preserve">4.2 Complaint concluded </w:t>
            </w:r>
            <w:r w:rsidR="0082715A">
              <w:rPr>
                <w:rFonts w:ascii="Arial" w:hAnsi="Arial" w:cs="Arial"/>
                <w:sz w:val="20"/>
                <w:szCs w:val="20"/>
              </w:rPr>
              <w:t xml:space="preserve">and </w:t>
            </w:r>
            <w:r w:rsidR="0082715A" w:rsidRPr="0082715A">
              <w:rPr>
                <w:rFonts w:ascii="Arial" w:hAnsi="Arial" w:cs="Arial"/>
                <w:sz w:val="20"/>
                <w:szCs w:val="20"/>
              </w:rPr>
              <w:t>the</w:t>
            </w:r>
            <w:r w:rsidRPr="0082715A">
              <w:rPr>
                <w:rFonts w:ascii="Arial" w:hAnsi="Arial" w:cs="Arial"/>
                <w:sz w:val="20"/>
                <w:szCs w:val="20"/>
              </w:rPr>
              <w:t xml:space="preserve"> decision of the Board shall be final.</w:t>
            </w:r>
          </w:p>
          <w:p w14:paraId="1700A342" w14:textId="4AC3EB6A" w:rsidR="00E354FE" w:rsidRPr="0082715A" w:rsidRDefault="00E354FE">
            <w:pPr>
              <w:rPr>
                <w:rFonts w:ascii="Arial" w:hAnsi="Arial" w:cs="Arial"/>
                <w:sz w:val="20"/>
                <w:szCs w:val="20"/>
              </w:rPr>
            </w:pPr>
          </w:p>
          <w:p w14:paraId="0778C11C" w14:textId="06ADDCC4" w:rsidR="00E354FE" w:rsidRPr="0082715A" w:rsidRDefault="02B2A19D" w:rsidP="4E401619">
            <w:pPr>
              <w:rPr>
                <w:rFonts w:ascii="Arial" w:hAnsi="Arial" w:cs="Arial"/>
                <w:sz w:val="20"/>
                <w:szCs w:val="20"/>
              </w:rPr>
            </w:pPr>
            <w:r w:rsidRPr="0082715A">
              <w:rPr>
                <w:rFonts w:ascii="Arial" w:eastAsia="Book Antiqua" w:hAnsi="Arial" w:cs="Arial"/>
                <w:sz w:val="20"/>
                <w:szCs w:val="20"/>
              </w:rPr>
              <w:t>This policy was approved by the Board of Management at its’ meeting on 1</w:t>
            </w:r>
            <w:r w:rsidR="00FE04B1" w:rsidRPr="0082715A">
              <w:rPr>
                <w:rFonts w:ascii="Arial" w:eastAsia="Book Antiqua" w:hAnsi="Arial" w:cs="Arial"/>
                <w:sz w:val="20"/>
                <w:szCs w:val="20"/>
              </w:rPr>
              <w:t>2</w:t>
            </w:r>
            <w:r w:rsidRPr="0082715A">
              <w:rPr>
                <w:rFonts w:ascii="Arial" w:eastAsia="Book Antiqua" w:hAnsi="Arial" w:cs="Arial"/>
                <w:sz w:val="20"/>
                <w:szCs w:val="20"/>
              </w:rPr>
              <w:t>th December 20</w:t>
            </w:r>
            <w:r w:rsidR="00FE04B1" w:rsidRPr="0082715A">
              <w:rPr>
                <w:rFonts w:ascii="Arial" w:eastAsia="Book Antiqua" w:hAnsi="Arial" w:cs="Arial"/>
                <w:sz w:val="20"/>
                <w:szCs w:val="20"/>
              </w:rPr>
              <w:t>23</w:t>
            </w:r>
          </w:p>
          <w:p w14:paraId="310F46FE" w14:textId="5130D749" w:rsidR="00E354FE" w:rsidRPr="0082715A" w:rsidRDefault="02B2A19D" w:rsidP="4E401619">
            <w:pPr>
              <w:rPr>
                <w:rFonts w:ascii="Arial" w:hAnsi="Arial" w:cs="Arial"/>
                <w:sz w:val="20"/>
                <w:szCs w:val="20"/>
              </w:rPr>
            </w:pPr>
            <w:r w:rsidRPr="0082715A">
              <w:rPr>
                <w:rFonts w:ascii="Arial" w:eastAsia="Book Antiqua" w:hAnsi="Arial" w:cs="Arial"/>
                <w:sz w:val="20"/>
                <w:szCs w:val="20"/>
              </w:rPr>
              <w:t>This policy will be reviewed during the 202</w:t>
            </w:r>
            <w:r w:rsidR="00FE04B1" w:rsidRPr="0082715A">
              <w:rPr>
                <w:rFonts w:ascii="Arial" w:eastAsia="Book Antiqua" w:hAnsi="Arial" w:cs="Arial"/>
                <w:sz w:val="20"/>
                <w:szCs w:val="20"/>
              </w:rPr>
              <w:t>7</w:t>
            </w:r>
            <w:r w:rsidRPr="0082715A">
              <w:rPr>
                <w:rFonts w:ascii="Arial" w:eastAsia="Book Antiqua" w:hAnsi="Arial" w:cs="Arial"/>
                <w:sz w:val="20"/>
                <w:szCs w:val="20"/>
              </w:rPr>
              <w:t>/202</w:t>
            </w:r>
            <w:r w:rsidR="00FE04B1" w:rsidRPr="0082715A">
              <w:rPr>
                <w:rFonts w:ascii="Arial" w:eastAsia="Book Antiqua" w:hAnsi="Arial" w:cs="Arial"/>
                <w:sz w:val="20"/>
                <w:szCs w:val="20"/>
              </w:rPr>
              <w:t>8</w:t>
            </w:r>
            <w:r w:rsidRPr="0082715A">
              <w:rPr>
                <w:rFonts w:ascii="Arial" w:eastAsia="Book Antiqua" w:hAnsi="Arial" w:cs="Arial"/>
                <w:sz w:val="20"/>
                <w:szCs w:val="20"/>
              </w:rPr>
              <w:t xml:space="preserve"> school year.</w:t>
            </w:r>
          </w:p>
          <w:p w14:paraId="5771BA41" w14:textId="5681553B" w:rsidR="00E354FE" w:rsidRPr="0082715A" w:rsidRDefault="02B2A19D">
            <w:pPr>
              <w:rPr>
                <w:rFonts w:ascii="Arial" w:hAnsi="Arial" w:cs="Arial"/>
                <w:sz w:val="20"/>
                <w:szCs w:val="20"/>
              </w:rPr>
            </w:pPr>
            <w:r w:rsidRPr="0082715A">
              <w:rPr>
                <w:rFonts w:ascii="Arial" w:eastAsia="Book Antiqua" w:hAnsi="Arial" w:cs="Arial"/>
                <w:sz w:val="20"/>
                <w:szCs w:val="20"/>
              </w:rPr>
              <w:t xml:space="preserve"> </w:t>
            </w:r>
          </w:p>
          <w:p w14:paraId="06C209D9" w14:textId="1A3AEE55" w:rsidR="00E354FE" w:rsidRDefault="02B2A19D" w:rsidP="4E401619">
            <w:r w:rsidRPr="4E401619">
              <w:rPr>
                <w:rFonts w:ascii="Book Antiqua" w:eastAsia="Book Antiqua" w:hAnsi="Book Antiqua" w:cs="Book Antiqua"/>
                <w:color w:val="222222"/>
                <w:sz w:val="20"/>
                <w:szCs w:val="20"/>
              </w:rPr>
              <w:t>Signature: ______________________________                                          Date: _____________________</w:t>
            </w:r>
          </w:p>
          <w:p w14:paraId="72A3D3EC" w14:textId="1CA0B5E9" w:rsidR="00E354FE" w:rsidRDefault="02B2A19D">
            <w:r w:rsidRPr="4E401619">
              <w:rPr>
                <w:rFonts w:ascii="Book Antiqua" w:eastAsia="Book Antiqua" w:hAnsi="Book Antiqua" w:cs="Book Antiqua"/>
                <w:color w:val="222222"/>
                <w:sz w:val="20"/>
                <w:szCs w:val="20"/>
              </w:rPr>
              <w:t xml:space="preserve">                  Chairperson, Board of Management</w:t>
            </w:r>
          </w:p>
          <w:p w14:paraId="0D0B940D" w14:textId="77777777" w:rsidR="00E354FE" w:rsidRDefault="00E354FE"/>
        </w:tc>
      </w:tr>
    </w:tbl>
    <w:p w14:paraId="0E27B00A" w14:textId="77777777" w:rsidR="00E354FE" w:rsidRDefault="00E354FE"/>
    <w:p w14:paraId="399B1E6A" w14:textId="77777777" w:rsidR="00BA3A41" w:rsidRDefault="00BA3A41"/>
    <w:p w14:paraId="44EAFD9C" w14:textId="1F2DC2E9" w:rsidR="00000000" w:rsidRDefault="00505B02">
      <w:r>
        <w:rPr>
          <w:noProof/>
        </w:rPr>
        <mc:AlternateContent>
          <mc:Choice Requires="wps">
            <w:drawing>
              <wp:anchor distT="0" distB="0" distL="114300" distR="114300" simplePos="0" relativeHeight="251662336" behindDoc="0" locked="0" layoutInCell="1" allowOverlap="1" wp14:anchorId="3C722FF8" wp14:editId="455CD0C0">
                <wp:simplePos x="0" y="0"/>
                <wp:positionH relativeFrom="column">
                  <wp:posOffset>-389255</wp:posOffset>
                </wp:positionH>
                <wp:positionV relativeFrom="paragraph">
                  <wp:posOffset>-445770</wp:posOffset>
                </wp:positionV>
                <wp:extent cx="2884805" cy="171259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4D5A5" w14:textId="77777777" w:rsidR="002668CA" w:rsidRDefault="002668CA" w:rsidP="002668CA"/>
                          <w:p w14:paraId="3DEEC669" w14:textId="77777777" w:rsidR="002668CA" w:rsidRDefault="002668CA" w:rsidP="002668CA"/>
                          <w:p w14:paraId="3656B9AB" w14:textId="77777777" w:rsidR="002668CA" w:rsidRDefault="002668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722FF8" id="_x0000_t202" coordsize="21600,21600" o:spt="202" path="m,l,21600r21600,l21600,xe">
                <v:stroke joinstyle="miter"/>
                <v:path gradientshapeok="t" o:connecttype="rect"/>
              </v:shapetype>
              <v:shape id="Text Box 3" o:spid="_x0000_s1026" type="#_x0000_t202" style="position:absolute;margin-left:-30.65pt;margin-top:-35.1pt;width:227.15pt;height:13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" stroked="f">
                <v:textbox>
                  <w:txbxContent>
                    <w:p w14:paraId="4B94D5A5" w14:textId="77777777" w:rsidR="002668CA" w:rsidRDefault="002668CA" w:rsidP="002668CA"/>
                    <w:p w14:paraId="3DEEC669" w14:textId="77777777" w:rsidR="002668CA" w:rsidRDefault="002668CA" w:rsidP="002668CA"/>
                    <w:p w14:paraId="3656B9AB" w14:textId="77777777" w:rsidR="002668CA" w:rsidRDefault="002668CA"/>
                  </w:txbxContent>
                </v:textbox>
              </v:shape>
            </w:pict>
          </mc:Fallback>
        </mc:AlternateContent>
      </w:r>
    </w:p>
    <w:sectPr w:rsidR="000278FB" w:rsidSect="007D53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44236"/>
    <w:multiLevelType w:val="multilevel"/>
    <w:tmpl w:val="988231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05552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CA"/>
    <w:rsid w:val="000018FA"/>
    <w:rsid w:val="00022086"/>
    <w:rsid w:val="0003740A"/>
    <w:rsid w:val="000611B2"/>
    <w:rsid w:val="00070F11"/>
    <w:rsid w:val="0008547D"/>
    <w:rsid w:val="0009289E"/>
    <w:rsid w:val="000B0A9F"/>
    <w:rsid w:val="000C0753"/>
    <w:rsid w:val="000C158F"/>
    <w:rsid w:val="000C31B7"/>
    <w:rsid w:val="000D2894"/>
    <w:rsid w:val="001265E4"/>
    <w:rsid w:val="0013579D"/>
    <w:rsid w:val="00142EF9"/>
    <w:rsid w:val="00166C0B"/>
    <w:rsid w:val="00172C10"/>
    <w:rsid w:val="001C1353"/>
    <w:rsid w:val="001C7D73"/>
    <w:rsid w:val="001D4043"/>
    <w:rsid w:val="001D4116"/>
    <w:rsid w:val="001E771C"/>
    <w:rsid w:val="00213DBD"/>
    <w:rsid w:val="0022434F"/>
    <w:rsid w:val="002320A0"/>
    <w:rsid w:val="002365D3"/>
    <w:rsid w:val="002501AE"/>
    <w:rsid w:val="00263340"/>
    <w:rsid w:val="002668CA"/>
    <w:rsid w:val="00270684"/>
    <w:rsid w:val="0029232A"/>
    <w:rsid w:val="002B516B"/>
    <w:rsid w:val="002D5A0E"/>
    <w:rsid w:val="002F42CE"/>
    <w:rsid w:val="00323990"/>
    <w:rsid w:val="00341897"/>
    <w:rsid w:val="003470DA"/>
    <w:rsid w:val="00360BFC"/>
    <w:rsid w:val="00375B15"/>
    <w:rsid w:val="003B5522"/>
    <w:rsid w:val="003C1A42"/>
    <w:rsid w:val="003C6202"/>
    <w:rsid w:val="00424874"/>
    <w:rsid w:val="0043747B"/>
    <w:rsid w:val="004C4053"/>
    <w:rsid w:val="004F734B"/>
    <w:rsid w:val="00505B02"/>
    <w:rsid w:val="00553C3F"/>
    <w:rsid w:val="00565588"/>
    <w:rsid w:val="00572BD0"/>
    <w:rsid w:val="007518A3"/>
    <w:rsid w:val="0075396A"/>
    <w:rsid w:val="00765A23"/>
    <w:rsid w:val="007A5555"/>
    <w:rsid w:val="007C1AD2"/>
    <w:rsid w:val="007D531A"/>
    <w:rsid w:val="00824CFB"/>
    <w:rsid w:val="0082715A"/>
    <w:rsid w:val="00845C2A"/>
    <w:rsid w:val="0087170C"/>
    <w:rsid w:val="008B29CA"/>
    <w:rsid w:val="008F362A"/>
    <w:rsid w:val="00964C23"/>
    <w:rsid w:val="009E71C4"/>
    <w:rsid w:val="009F4083"/>
    <w:rsid w:val="00A266B2"/>
    <w:rsid w:val="00A36DD5"/>
    <w:rsid w:val="00A515F6"/>
    <w:rsid w:val="00A80CB2"/>
    <w:rsid w:val="00A86C36"/>
    <w:rsid w:val="00A93A30"/>
    <w:rsid w:val="00A95E6C"/>
    <w:rsid w:val="00B1042E"/>
    <w:rsid w:val="00B47A7C"/>
    <w:rsid w:val="00B80485"/>
    <w:rsid w:val="00B83CB0"/>
    <w:rsid w:val="00B9536C"/>
    <w:rsid w:val="00BA3A41"/>
    <w:rsid w:val="00BB53D0"/>
    <w:rsid w:val="00BF5289"/>
    <w:rsid w:val="00C22C8C"/>
    <w:rsid w:val="00C81BFB"/>
    <w:rsid w:val="00CD1E77"/>
    <w:rsid w:val="00CD34CE"/>
    <w:rsid w:val="00CE0639"/>
    <w:rsid w:val="00CF6473"/>
    <w:rsid w:val="00D24D5A"/>
    <w:rsid w:val="00D64186"/>
    <w:rsid w:val="00D80BA9"/>
    <w:rsid w:val="00D934E4"/>
    <w:rsid w:val="00DC6503"/>
    <w:rsid w:val="00DD2B04"/>
    <w:rsid w:val="00DE3B95"/>
    <w:rsid w:val="00E00FFA"/>
    <w:rsid w:val="00E354FE"/>
    <w:rsid w:val="00E53E9F"/>
    <w:rsid w:val="00E60AB4"/>
    <w:rsid w:val="00E632AB"/>
    <w:rsid w:val="00EF67CD"/>
    <w:rsid w:val="00FB3FFE"/>
    <w:rsid w:val="00FB706D"/>
    <w:rsid w:val="00FC0E95"/>
    <w:rsid w:val="00FE04B1"/>
    <w:rsid w:val="00FE7764"/>
    <w:rsid w:val="02B2A19D"/>
    <w:rsid w:val="2229CD26"/>
    <w:rsid w:val="223948F2"/>
    <w:rsid w:val="321685A5"/>
    <w:rsid w:val="4E401619"/>
    <w:rsid w:val="5F716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4248"/>
  <w15:docId w15:val="{52F4D0E7-8FE3-4A2B-9304-287728BC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6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8CA"/>
    <w:rPr>
      <w:rFonts w:ascii="Tahoma" w:hAnsi="Tahoma" w:cs="Tahoma"/>
      <w:sz w:val="16"/>
      <w:szCs w:val="16"/>
    </w:rPr>
  </w:style>
  <w:style w:type="character" w:styleId="Hyperlink">
    <w:name w:val="Hyperlink"/>
    <w:basedOn w:val="DefaultParagraphFont"/>
    <w:uiPriority w:val="99"/>
    <w:unhideWhenUsed/>
    <w:rsid w:val="002668CA"/>
    <w:rPr>
      <w:color w:val="0000FF" w:themeColor="hyperlink"/>
      <w:u w:val="single"/>
    </w:rPr>
  </w:style>
  <w:style w:type="paragraph" w:styleId="NormalWeb">
    <w:name w:val="Normal (Web)"/>
    <w:basedOn w:val="Normal"/>
    <w:uiPriority w:val="99"/>
    <w:semiHidden/>
    <w:unhideWhenUsed/>
    <w:rsid w:val="00360BF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E3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1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405296">
      <w:bodyDiv w:val="1"/>
      <w:marLeft w:val="0"/>
      <w:marRight w:val="0"/>
      <w:marTop w:val="0"/>
      <w:marBottom w:val="0"/>
      <w:divBdr>
        <w:top w:val="none" w:sz="0" w:space="0" w:color="auto"/>
        <w:left w:val="none" w:sz="0" w:space="0" w:color="auto"/>
        <w:bottom w:val="none" w:sz="0" w:space="0" w:color="auto"/>
        <w:right w:val="none" w:sz="0" w:space="0" w:color="auto"/>
      </w:divBdr>
    </w:div>
    <w:div w:id="163744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c5ead0b-2f60-40ed-9bd2-fb5b52de2736">
      <UserInfo>
        <DisplayName>Sarah Walsh</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896A3BE6713B409DE746582723817A" ma:contentTypeVersion="12" ma:contentTypeDescription="Create a new document." ma:contentTypeScope="" ma:versionID="8701fdd586988936351640a8df2630bb">
  <xsd:schema xmlns:xsd="http://www.w3.org/2001/XMLSchema" xmlns:xs="http://www.w3.org/2001/XMLSchema" xmlns:p="http://schemas.microsoft.com/office/2006/metadata/properties" xmlns:ns2="b8011ef7-713f-4e0d-b040-e23956dd156f" xmlns:ns3="7c5ead0b-2f60-40ed-9bd2-fb5b52de2736" targetNamespace="http://schemas.microsoft.com/office/2006/metadata/properties" ma:root="true" ma:fieldsID="38b4b1d94ee69efbf3fd7bdb7e736cd2" ns2:_="" ns3:_="">
    <xsd:import namespace="b8011ef7-713f-4e0d-b040-e23956dd156f"/>
    <xsd:import namespace="7c5ead0b-2f60-40ed-9bd2-fb5b52de2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11ef7-713f-4e0d-b040-e23956dd1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ead0b-2f60-40ed-9bd2-fb5b52de27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9BC3D6-0EC0-43CD-9BEF-A443E1C545E0}">
  <ds:schemaRefs>
    <ds:schemaRef ds:uri="http://schemas.microsoft.com/office/2006/metadata/properties"/>
    <ds:schemaRef ds:uri="http://schemas.microsoft.com/office/infopath/2007/PartnerControls"/>
    <ds:schemaRef ds:uri="7c5ead0b-2f60-40ed-9bd2-fb5b52de2736"/>
  </ds:schemaRefs>
</ds:datastoreItem>
</file>

<file path=customXml/itemProps2.xml><?xml version="1.0" encoding="utf-8"?>
<ds:datastoreItem xmlns:ds="http://schemas.openxmlformats.org/officeDocument/2006/customXml" ds:itemID="{E98A7062-3791-4C9D-A479-BB133788D503}">
  <ds:schemaRefs>
    <ds:schemaRef ds:uri="http://schemas.openxmlformats.org/officeDocument/2006/bibliography"/>
  </ds:schemaRefs>
</ds:datastoreItem>
</file>

<file path=customXml/itemProps3.xml><?xml version="1.0" encoding="utf-8"?>
<ds:datastoreItem xmlns:ds="http://schemas.openxmlformats.org/officeDocument/2006/customXml" ds:itemID="{A3180929-097E-41E6-B302-22A8CB6EB81D}">
  <ds:schemaRefs>
    <ds:schemaRef ds:uri="http://schemas.microsoft.com/sharepoint/v3/contenttype/forms"/>
  </ds:schemaRefs>
</ds:datastoreItem>
</file>

<file path=customXml/itemProps4.xml><?xml version="1.0" encoding="utf-8"?>
<ds:datastoreItem xmlns:ds="http://schemas.openxmlformats.org/officeDocument/2006/customXml" ds:itemID="{625AB671-271C-480F-8C77-0266E8649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11ef7-713f-4e0d-b040-e23956dd156f"/>
    <ds:schemaRef ds:uri="7c5ead0b-2f60-40ed-9bd2-fb5b52de2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Joe McCrink</cp:lastModifiedBy>
  <cp:revision>2</cp:revision>
  <cp:lastPrinted>2023-12-05T14:32:00Z</cp:lastPrinted>
  <dcterms:created xsi:type="dcterms:W3CDTF">2023-12-07T09:02:00Z</dcterms:created>
  <dcterms:modified xsi:type="dcterms:W3CDTF">2023-12-07T09:02:00Z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0x0101006D896A3BE6713B409DE746582723817A</vt:lpwstr>
  </property>
</Properties>
</file>